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B6" w:rsidRDefault="00BD38B6">
      <w:pPr>
        <w:rPr>
          <w:rFonts w:hint="eastAsia"/>
        </w:rPr>
      </w:pPr>
    </w:p>
    <w:p w:rsidR="00C75A29" w:rsidRDefault="00C75A29">
      <w:pPr>
        <w:rPr>
          <w:rFonts w:hint="eastAsia"/>
        </w:rPr>
      </w:pPr>
    </w:p>
    <w:p w:rsidR="00C75A29" w:rsidRPr="006A215A" w:rsidRDefault="00C75A29" w:rsidP="00C75A29">
      <w:pPr>
        <w:spacing w:line="400" w:lineRule="exact"/>
        <w:ind w:leftChars="-2" w:left="-1" w:hangingChars="1" w:hanging="3"/>
        <w:jc w:val="center"/>
        <w:rPr>
          <w:rFonts w:ascii="宋体"/>
          <w:b/>
          <w:bCs/>
          <w:sz w:val="32"/>
          <w:szCs w:val="32"/>
        </w:rPr>
      </w:pPr>
      <w:r w:rsidRPr="006A215A">
        <w:rPr>
          <w:rFonts w:ascii="宋体" w:hAnsi="宋体" w:cs="宋体" w:hint="eastAsia"/>
          <w:b/>
          <w:bCs/>
          <w:sz w:val="32"/>
          <w:szCs w:val="32"/>
        </w:rPr>
        <w:t>采购需求</w:t>
      </w:r>
    </w:p>
    <w:p w:rsidR="00C75A29" w:rsidRDefault="00C75A29" w:rsidP="00C75A29">
      <w:pPr>
        <w:spacing w:line="50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一、空调情况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2"/>
        <w:gridCol w:w="1443"/>
        <w:gridCol w:w="3685"/>
        <w:gridCol w:w="2733"/>
      </w:tblGrid>
      <w:tr w:rsidR="00C75A29" w:rsidTr="008D3FCA">
        <w:trPr>
          <w:trHeight w:val="503"/>
          <w:jc w:val="center"/>
        </w:trPr>
        <w:tc>
          <w:tcPr>
            <w:tcW w:w="792" w:type="dxa"/>
            <w:vAlign w:val="center"/>
          </w:tcPr>
          <w:p w:rsidR="00C75A29" w:rsidRDefault="00C75A29" w:rsidP="008D3FCA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43" w:type="dxa"/>
            <w:vAlign w:val="center"/>
          </w:tcPr>
          <w:p w:rsidR="00C75A29" w:rsidRDefault="00C75A29" w:rsidP="008D3FCA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区域</w:t>
            </w:r>
          </w:p>
        </w:tc>
        <w:tc>
          <w:tcPr>
            <w:tcW w:w="3685" w:type="dxa"/>
            <w:vAlign w:val="center"/>
          </w:tcPr>
          <w:p w:rsidR="00C75A29" w:rsidRDefault="00C75A29" w:rsidP="008D3FCA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设备型号</w:t>
            </w:r>
          </w:p>
        </w:tc>
        <w:tc>
          <w:tcPr>
            <w:tcW w:w="2733" w:type="dxa"/>
            <w:vAlign w:val="center"/>
          </w:tcPr>
          <w:p w:rsidR="00C75A29" w:rsidRDefault="00C75A29" w:rsidP="008D3FCA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</w:tr>
      <w:tr w:rsidR="00C75A29" w:rsidTr="008D3FCA">
        <w:trPr>
          <w:trHeight w:val="670"/>
          <w:jc w:val="center"/>
        </w:trPr>
        <w:tc>
          <w:tcPr>
            <w:tcW w:w="792" w:type="dxa"/>
            <w:vAlign w:val="center"/>
          </w:tcPr>
          <w:p w:rsidR="00C75A29" w:rsidRDefault="00C75A29" w:rsidP="008D3FCA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43" w:type="dxa"/>
            <w:vAlign w:val="center"/>
          </w:tcPr>
          <w:p w:rsidR="00C75A29" w:rsidRDefault="00C75A29" w:rsidP="008D3FC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学生公寓</w:t>
            </w:r>
          </w:p>
        </w:tc>
        <w:tc>
          <w:tcPr>
            <w:tcW w:w="3685" w:type="dxa"/>
            <w:vAlign w:val="center"/>
          </w:tcPr>
          <w:p w:rsidR="00C75A29" w:rsidRDefault="00C75A29" w:rsidP="008D3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KFR-35GW</w:t>
            </w:r>
          </w:p>
        </w:tc>
        <w:tc>
          <w:tcPr>
            <w:tcW w:w="2733" w:type="dxa"/>
            <w:vAlign w:val="center"/>
          </w:tcPr>
          <w:p w:rsidR="00C75A29" w:rsidRDefault="00C75A29" w:rsidP="008D3FCA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600</w:t>
            </w:r>
            <w:r>
              <w:rPr>
                <w:rFonts w:cs="宋体" w:hint="eastAsia"/>
                <w:sz w:val="24"/>
                <w:szCs w:val="24"/>
              </w:rPr>
              <w:t>台</w:t>
            </w:r>
          </w:p>
        </w:tc>
      </w:tr>
    </w:tbl>
    <w:p w:rsidR="00C75A29" w:rsidRDefault="00C75A29" w:rsidP="00C75A29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注：上表仅供参考，具体设备运行状况投标供应商应自行勘察现场。</w:t>
      </w:r>
    </w:p>
    <w:p w:rsidR="00C75A29" w:rsidRDefault="00C75A29" w:rsidP="00C75A29">
      <w:pPr>
        <w:spacing w:line="50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二、维保工作内容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</w:t>
      </w:r>
      <w:proofErr w:type="gramStart"/>
      <w:r>
        <w:rPr>
          <w:rFonts w:ascii="宋体" w:hAnsi="宋体" w:cs="宋体" w:hint="eastAsia"/>
          <w:sz w:val="24"/>
          <w:szCs w:val="24"/>
        </w:rPr>
        <w:t>现运行</w:t>
      </w:r>
      <w:proofErr w:type="gramEnd"/>
      <w:r>
        <w:rPr>
          <w:rFonts w:ascii="宋体" w:hAnsi="宋体" w:cs="宋体" w:hint="eastAsia"/>
          <w:sz w:val="24"/>
          <w:szCs w:val="24"/>
        </w:rPr>
        <w:t>设备的状态，维保的工作主要包括检查、保养和故障维修等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部分内容。检查和维保时间一般在夏季使用前和秋季使用后进行。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（一）检查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内容包括：</w:t>
      </w:r>
      <w:r>
        <w:rPr>
          <w:rFonts w:ascii="宋体" w:cs="宋体" w:hint="eastAsia"/>
          <w:sz w:val="24"/>
          <w:szCs w:val="24"/>
        </w:rPr>
        <w:t>①</w:t>
      </w:r>
      <w:r>
        <w:rPr>
          <w:rFonts w:ascii="宋体" w:hAnsi="宋体" w:cs="宋体" w:hint="eastAsia"/>
          <w:sz w:val="24"/>
          <w:szCs w:val="24"/>
        </w:rPr>
        <w:t>端子排或其他接线头有无松动、老化现象；</w:t>
      </w:r>
      <w:r>
        <w:rPr>
          <w:rFonts w:ascii="宋体" w:cs="宋体" w:hint="eastAsia"/>
          <w:sz w:val="24"/>
          <w:szCs w:val="24"/>
        </w:rPr>
        <w:t>②</w:t>
      </w:r>
      <w:r>
        <w:rPr>
          <w:rFonts w:ascii="宋体" w:hAnsi="宋体" w:cs="宋体" w:hint="eastAsia"/>
          <w:sz w:val="24"/>
          <w:szCs w:val="24"/>
        </w:rPr>
        <w:t>运转压力是否正常；</w:t>
      </w:r>
      <w:r>
        <w:rPr>
          <w:rFonts w:ascii="宋体" w:cs="宋体" w:hint="eastAsia"/>
          <w:sz w:val="24"/>
          <w:szCs w:val="24"/>
        </w:rPr>
        <w:t>③</w:t>
      </w:r>
      <w:r>
        <w:rPr>
          <w:rFonts w:ascii="宋体" w:hAnsi="宋体" w:cs="宋体" w:hint="eastAsia"/>
          <w:sz w:val="24"/>
          <w:szCs w:val="24"/>
        </w:rPr>
        <w:t>内外接口处有无漏氟；</w:t>
      </w:r>
      <w:r>
        <w:rPr>
          <w:rFonts w:ascii="宋体" w:cs="宋体" w:hint="eastAsia"/>
          <w:sz w:val="24"/>
          <w:szCs w:val="24"/>
        </w:rPr>
        <w:t>④</w:t>
      </w:r>
      <w:r>
        <w:rPr>
          <w:rFonts w:ascii="宋体" w:hAnsi="宋体" w:cs="宋体" w:hint="eastAsia"/>
          <w:sz w:val="24"/>
          <w:szCs w:val="24"/>
        </w:rPr>
        <w:t>异常噪音检查；</w:t>
      </w:r>
      <w:r>
        <w:rPr>
          <w:rFonts w:ascii="宋体" w:cs="宋体" w:hint="eastAsia"/>
          <w:sz w:val="24"/>
          <w:szCs w:val="24"/>
        </w:rPr>
        <w:t>⑤</w:t>
      </w:r>
      <w:r>
        <w:rPr>
          <w:rFonts w:ascii="宋体" w:hAnsi="宋体" w:cs="宋体" w:hint="eastAsia"/>
          <w:sz w:val="24"/>
          <w:szCs w:val="24"/>
        </w:rPr>
        <w:t>绝缘电阻；</w:t>
      </w:r>
      <w:r>
        <w:rPr>
          <w:rFonts w:ascii="宋体" w:cs="宋体" w:hint="eastAsia"/>
          <w:sz w:val="24"/>
          <w:szCs w:val="24"/>
        </w:rPr>
        <w:t>⑥</w:t>
      </w:r>
      <w:r>
        <w:rPr>
          <w:rFonts w:ascii="宋体" w:hAnsi="宋体" w:cs="宋体" w:hint="eastAsia"/>
          <w:sz w:val="24"/>
          <w:szCs w:val="24"/>
        </w:rPr>
        <w:t>进出风温度、室外环境温度；</w:t>
      </w:r>
      <w:r>
        <w:rPr>
          <w:rFonts w:ascii="宋体" w:cs="宋体" w:hint="eastAsia"/>
          <w:sz w:val="24"/>
          <w:szCs w:val="24"/>
        </w:rPr>
        <w:t>⑦</w:t>
      </w:r>
      <w:r>
        <w:rPr>
          <w:rFonts w:ascii="宋体" w:hAnsi="宋体" w:cs="宋体" w:hint="eastAsia"/>
          <w:sz w:val="24"/>
          <w:szCs w:val="24"/>
        </w:rPr>
        <w:t>水管排水是否畅通</w:t>
      </w:r>
      <w:r>
        <w:rPr>
          <w:rFonts w:ascii="宋体" w:hAnsi="宋体" w:cs="宋体"/>
          <w:sz w:val="24"/>
          <w:szCs w:val="24"/>
        </w:rPr>
        <w:t>;</w:t>
      </w:r>
      <w:r>
        <w:rPr>
          <w:rFonts w:ascii="宋体" w:hAnsi="宋体" w:cs="宋体" w:hint="eastAsia"/>
          <w:sz w:val="24"/>
          <w:szCs w:val="24"/>
        </w:rPr>
        <w:t>⑧内机过滤网是否畅通。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工作要求：一年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次。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（二）保养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内容包括：</w:t>
      </w:r>
      <w:r>
        <w:rPr>
          <w:rFonts w:ascii="宋体" w:cs="宋体" w:hint="eastAsia"/>
          <w:sz w:val="24"/>
          <w:szCs w:val="24"/>
        </w:rPr>
        <w:t>①</w:t>
      </w:r>
      <w:r>
        <w:rPr>
          <w:rFonts w:ascii="宋体" w:hAnsi="宋体" w:cs="宋体" w:hint="eastAsia"/>
          <w:sz w:val="24"/>
          <w:szCs w:val="24"/>
        </w:rPr>
        <w:t>清洗内机面板、过滤器、蒸发器和主机的壳体、冷凝器等；</w:t>
      </w:r>
      <w:r>
        <w:rPr>
          <w:rFonts w:ascii="宋体" w:cs="宋体" w:hint="eastAsia"/>
          <w:sz w:val="24"/>
          <w:szCs w:val="24"/>
        </w:rPr>
        <w:t>②</w:t>
      </w:r>
      <w:r>
        <w:rPr>
          <w:rFonts w:ascii="宋体" w:hAnsi="宋体" w:cs="宋体" w:hint="eastAsia"/>
          <w:sz w:val="24"/>
          <w:szCs w:val="24"/>
        </w:rPr>
        <w:t>清除控制板的集尘，调整连线的接触状态和管线的位置等；</w:t>
      </w:r>
      <w:r>
        <w:rPr>
          <w:rFonts w:ascii="宋体" w:cs="宋体" w:hint="eastAsia"/>
          <w:sz w:val="24"/>
          <w:szCs w:val="24"/>
        </w:rPr>
        <w:t>③</w:t>
      </w:r>
      <w:r>
        <w:rPr>
          <w:rFonts w:ascii="宋体" w:hAnsi="宋体" w:cs="宋体" w:hint="eastAsia"/>
          <w:sz w:val="24"/>
          <w:szCs w:val="24"/>
        </w:rPr>
        <w:t>更换老化或损坏的零部件；</w:t>
      </w:r>
      <w:r>
        <w:rPr>
          <w:rFonts w:ascii="宋体" w:cs="宋体" w:hint="eastAsia"/>
          <w:sz w:val="24"/>
          <w:szCs w:val="24"/>
        </w:rPr>
        <w:t>④</w:t>
      </w:r>
      <w:r>
        <w:rPr>
          <w:rFonts w:ascii="宋体" w:hAnsi="宋体" w:cs="宋体" w:hint="eastAsia"/>
          <w:sz w:val="24"/>
          <w:szCs w:val="24"/>
        </w:rPr>
        <w:t>如有必要追加或更换冷媒和冷冻油，加氟等。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工作要求：</w:t>
      </w:r>
      <w:r>
        <w:rPr>
          <w:rFonts w:ascii="宋体" w:cs="宋体" w:hint="eastAsia"/>
          <w:sz w:val="24"/>
          <w:szCs w:val="24"/>
        </w:rPr>
        <w:t>①</w:t>
      </w:r>
      <w:r>
        <w:rPr>
          <w:rFonts w:ascii="宋体" w:hAnsi="宋体" w:cs="宋体" w:hint="eastAsia"/>
          <w:sz w:val="24"/>
          <w:szCs w:val="24"/>
        </w:rPr>
        <w:t>室内机清洗过滤网、过滤器、风盘、出风口，并采用消毒处理后加注空调清新剂，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次；室外机清除灰尘或烟垢使循环风量畅通，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次。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（三）故障维修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安排专业维修人员上门维修，一般情况下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小时内响应并及时解决问题。由于配件供应等原因不能及时维修，时间另行商定。涉及更换主要配件的费用</w:t>
      </w:r>
      <w:proofErr w:type="gramStart"/>
      <w:r>
        <w:rPr>
          <w:rFonts w:ascii="宋体" w:hAnsi="宋体" w:cs="宋体" w:hint="eastAsia"/>
          <w:sz w:val="24"/>
          <w:szCs w:val="24"/>
        </w:rPr>
        <w:t>不在总</w:t>
      </w:r>
      <w:proofErr w:type="gramEnd"/>
      <w:r>
        <w:rPr>
          <w:rFonts w:ascii="宋体" w:hAnsi="宋体" w:cs="宋体" w:hint="eastAsia"/>
          <w:sz w:val="24"/>
          <w:szCs w:val="24"/>
        </w:rPr>
        <w:t>报价中。</w:t>
      </w:r>
    </w:p>
    <w:p w:rsidR="00C75A29" w:rsidRDefault="00C75A29" w:rsidP="00C75A29">
      <w:pPr>
        <w:adjustRightInd w:val="0"/>
        <w:spacing w:line="520" w:lineRule="exact"/>
        <w:ind w:firstLineChars="200" w:firstLine="48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（四）在维保期间，供应</w:t>
      </w:r>
      <w:proofErr w:type="gramStart"/>
      <w:r>
        <w:rPr>
          <w:rFonts w:ascii="宋体" w:hAnsi="宋体" w:cs="宋体" w:hint="eastAsia"/>
          <w:sz w:val="24"/>
          <w:szCs w:val="24"/>
        </w:rPr>
        <w:t>商相关</w:t>
      </w:r>
      <w:proofErr w:type="gramEnd"/>
      <w:r>
        <w:rPr>
          <w:rFonts w:ascii="宋体" w:hAnsi="宋体" w:cs="宋体" w:hint="eastAsia"/>
          <w:sz w:val="24"/>
          <w:szCs w:val="24"/>
        </w:rPr>
        <w:t>维修人员维修结束后须提供工作记录，在保证机器正常运行及外观良好的同时，还需要处理好外机周围卫生情况</w:t>
      </w:r>
    </w:p>
    <w:p w:rsidR="00C75A29" w:rsidRDefault="00C75A29">
      <w:pPr>
        <w:rPr>
          <w:rFonts w:hint="eastAsia"/>
        </w:rPr>
      </w:pPr>
    </w:p>
    <w:sectPr w:rsidR="00C75A29" w:rsidSect="00BD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97" w:rsidRDefault="00111397" w:rsidP="00C75A29">
      <w:r>
        <w:separator/>
      </w:r>
    </w:p>
  </w:endnote>
  <w:endnote w:type="continuationSeparator" w:id="0">
    <w:p w:rsidR="00111397" w:rsidRDefault="00111397" w:rsidP="00C75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97" w:rsidRDefault="00111397" w:rsidP="00C75A29">
      <w:r>
        <w:separator/>
      </w:r>
    </w:p>
  </w:footnote>
  <w:footnote w:type="continuationSeparator" w:id="0">
    <w:p w:rsidR="00111397" w:rsidRDefault="00111397" w:rsidP="00C75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559E"/>
    <w:multiLevelType w:val="multilevel"/>
    <w:tmpl w:val="25C9559E"/>
    <w:lvl w:ilvl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55ADB4BC"/>
    <w:multiLevelType w:val="singleLevel"/>
    <w:tmpl w:val="55ADB4BC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A29"/>
    <w:rsid w:val="00111397"/>
    <w:rsid w:val="00BD38B6"/>
    <w:rsid w:val="00C75A29"/>
    <w:rsid w:val="00FD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2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A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A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5A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5A29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2"/>
    <w:uiPriority w:val="99"/>
    <w:semiHidden/>
    <w:unhideWhenUsed/>
    <w:rsid w:val="00C75A29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C75A29"/>
    <w:rPr>
      <w:rFonts w:ascii="Times New Roman" w:eastAsia="宋体" w:hAnsi="Times New Roman" w:cs="Times New Roman"/>
      <w:szCs w:val="21"/>
    </w:rPr>
  </w:style>
  <w:style w:type="paragraph" w:styleId="a7">
    <w:name w:val="Normal Indent"/>
    <w:basedOn w:val="a"/>
    <w:uiPriority w:val="99"/>
    <w:rsid w:val="00C75A29"/>
    <w:pPr>
      <w:ind w:firstLineChars="200" w:firstLine="420"/>
    </w:pPr>
  </w:style>
  <w:style w:type="paragraph" w:styleId="2">
    <w:name w:val="List 2"/>
    <w:basedOn w:val="a"/>
    <w:uiPriority w:val="99"/>
    <w:rsid w:val="00C75A29"/>
    <w:pPr>
      <w:ind w:leftChars="200" w:left="100" w:hangingChars="200" w:hanging="200"/>
    </w:pPr>
  </w:style>
  <w:style w:type="paragraph" w:styleId="a8">
    <w:name w:val="List Continue"/>
    <w:basedOn w:val="a"/>
    <w:uiPriority w:val="99"/>
    <w:rsid w:val="00C75A29"/>
    <w:pPr>
      <w:spacing w:after="120"/>
      <w:ind w:leftChars="200" w:left="420"/>
    </w:pPr>
  </w:style>
  <w:style w:type="paragraph" w:styleId="a9">
    <w:name w:val="Plain Text"/>
    <w:basedOn w:val="a"/>
    <w:link w:val="Char3"/>
    <w:uiPriority w:val="99"/>
    <w:rsid w:val="00C75A29"/>
    <w:rPr>
      <w:rFonts w:ascii="宋体" w:hAnsi="Courier New" w:cs="宋体"/>
      <w:spacing w:val="-20"/>
      <w:w w:val="50"/>
    </w:rPr>
  </w:style>
  <w:style w:type="character" w:customStyle="1" w:styleId="Char3">
    <w:name w:val="纯文本 Char"/>
    <w:basedOn w:val="a0"/>
    <w:link w:val="a9"/>
    <w:uiPriority w:val="99"/>
    <w:rsid w:val="00C75A29"/>
    <w:rPr>
      <w:rFonts w:ascii="宋体" w:eastAsia="宋体" w:hAnsi="Courier New" w:cs="宋体"/>
      <w:spacing w:val="-20"/>
      <w:w w:val="50"/>
      <w:szCs w:val="21"/>
    </w:rPr>
  </w:style>
  <w:style w:type="paragraph" w:customStyle="1" w:styleId="1">
    <w:name w:val="1"/>
    <w:basedOn w:val="a"/>
    <w:next w:val="a9"/>
    <w:uiPriority w:val="99"/>
    <w:rsid w:val="00C75A29"/>
    <w:rPr>
      <w:rFonts w:ascii="宋体" w:hAnsi="Courier New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曹英骥</dc:creator>
  <cp:keywords/>
  <dc:description/>
  <cp:lastModifiedBy>曹英骥</cp:lastModifiedBy>
  <cp:revision>3</cp:revision>
  <dcterms:created xsi:type="dcterms:W3CDTF">2018-09-25T08:20:00Z</dcterms:created>
  <dcterms:modified xsi:type="dcterms:W3CDTF">2018-09-25T08:24:00Z</dcterms:modified>
</cp:coreProperties>
</file>