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339"/>
        </w:tabs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体育场</w:t>
      </w:r>
      <w:r>
        <w:rPr>
          <w:rFonts w:hint="eastAsia" w:ascii="华文中宋" w:hAnsi="华文中宋" w:eastAsia="华文中宋"/>
          <w:sz w:val="36"/>
          <w:szCs w:val="36"/>
        </w:rPr>
        <w:t>网络综合布线</w:t>
      </w:r>
      <w:r>
        <w:rPr>
          <w:rFonts w:hint="eastAsia" w:ascii="华文中宋" w:hAnsi="华文中宋" w:eastAsia="华文中宋" w:cs="Times New Roman"/>
          <w:sz w:val="36"/>
          <w:szCs w:val="36"/>
        </w:rPr>
        <w:t>技术要求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项目名称：安徽中医药大学少荃湖校区体育场网络</w:t>
      </w:r>
      <w:r>
        <w:rPr>
          <w:rFonts w:hint="eastAsia" w:ascii="仿宋_GB2312" w:eastAsia="仿宋_GB2312"/>
          <w:sz w:val="24"/>
        </w:rPr>
        <w:t>综合布线</w:t>
      </w:r>
      <w:r>
        <w:rPr>
          <w:rFonts w:hint="eastAsia" w:ascii="仿宋_GB2312" w:hAnsi="Calibri" w:eastAsia="仿宋_GB2312" w:cs="Times New Roman"/>
          <w:sz w:val="24"/>
        </w:rPr>
        <w:t>项目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项目内容：安徽中医学院少荃湖校区体育场综合布线工程（详见标书内容）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t>工程地点：合肥新站区安徽中医药大学少荃湖校区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t>完工期限：</w:t>
      </w:r>
      <w:r>
        <w:rPr>
          <w:rFonts w:hint="eastAsia" w:ascii="仿宋_GB2312" w:hAnsi="Calibri" w:eastAsia="仿宋_GB2312" w:cs="Times New Roman"/>
          <w:sz w:val="24"/>
        </w:rPr>
        <w:t>合同签订后20个日历日，完成设备供货、安装、调试与验收。</w:t>
      </w:r>
    </w:p>
    <w:p>
      <w:pPr>
        <w:spacing w:line="360" w:lineRule="exact"/>
        <w:ind w:firstLine="410" w:firstLineChars="171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一、概述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本工程的范围为新校区校园网综合布线系统、IP监控、电话通信系统、数字广播、一卡通系统的接入布线与配线管理等设备的建设，包括水平区布线、主干光缆、配线管理等设备的安装、线路敷设。</w:t>
      </w:r>
    </w:p>
    <w:p>
      <w:pPr>
        <w:spacing w:line="360" w:lineRule="exact"/>
        <w:ind w:firstLine="410" w:firstLineChars="171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二、项目要求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bookmarkStart w:id="0" w:name="_Toc355855804"/>
      <w:r>
        <w:rPr>
          <w:rFonts w:hint="eastAsia" w:ascii="仿宋_GB2312" w:hAnsi="Calibri" w:eastAsia="仿宋_GB2312" w:cs="Times New Roman"/>
          <w:sz w:val="24"/>
        </w:rPr>
        <w:t>建成的综合布线系统应满足计算机网络、电话通信系统、数字广播、IP监控系统、一卡通系统、多媒体教室系统硬件设备的接入。</w:t>
      </w:r>
    </w:p>
    <w:p>
      <w:pPr>
        <w:spacing w:line="360" w:lineRule="exact"/>
        <w:ind w:firstLine="410" w:firstLineChars="171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三、综合布线系统主要技术要求</w:t>
      </w:r>
      <w:bookmarkEnd w:id="0"/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1、本次设计主要包括少荃湖校区体育场。网络架构按三层设计（核心-汇聚-接入）。核心层交换机位于B7楼一层网络中心机房。汇聚交换机位于B7楼一层网络中心，接入层交换机放置于各个楼层的管理间。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2、各单体楼通过48单模光缆连接至中心机房，各单体楼内部采用单模光缆连接至该楼宇的光纤终端盒。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3、设备制造商及其布线生产工厂必须取得并提供有效的IS09001质量体系认证书。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4、线缆必须提供工信部（泰尔认证中心）认证证书、检测报告、模块部分提供元件级检测报告。设备制造商必须提供关于该厂商六类布线信道和永久链路的安装、测试方式。中标设备制造商在产品入场时必须提供相关产品的原厂证明，产品采购合同与渠道证明。每批次货物进场必须现场抽样封存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5、布线系统主要产品模块、铜缆、光纤、配线架、跳线等必须同一品牌，参考品牌：普天、施耐德、德特威勒，普兰韦特，性能优于参考品牌的其他产品。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6、投标文件中需提供厂家授权文件，25年质保承诺函。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7、本工程项目产品必须与学校少荃湖校区现有校园网产品兼容、满足校园网管理需求。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8、工程项目为交钥匙工程。请在投标前进行现场勘察，如产品清单中遗漏了必须具备的设备、配件或服务，请工程商提出解决方案供采购人参考，报价时单列所提供产品的分类明细报价表。中标人有义务保证采购人系统的完整性，如项目实施过程中因缺少设备、配件或服务导致采购人系统无法正常运行，中标人须承诺免费提供。</w:t>
      </w:r>
    </w:p>
    <w:p>
      <w:pPr>
        <w:spacing w:line="400" w:lineRule="exact"/>
        <w:ind w:firstLine="410" w:firstLineChars="171"/>
        <w:rPr>
          <w:rFonts w:hint="eastAsia" w:ascii="仿宋_GB2312" w:hAnsi="Calibri" w:eastAsia="仿宋_GB2312" w:cs="Times New Roman"/>
          <w:sz w:val="24"/>
        </w:rPr>
      </w:pPr>
    </w:p>
    <w:p>
      <w:pPr>
        <w:spacing w:line="400" w:lineRule="exact"/>
        <w:ind w:firstLine="410" w:firstLineChars="171"/>
        <w:rPr>
          <w:rFonts w:ascii="仿宋_GB2312" w:hAnsi="Calibri" w:eastAsia="仿宋_GB2312" w:cs="Times New Roman"/>
          <w:sz w:val="24"/>
        </w:rPr>
      </w:pPr>
    </w:p>
    <w:tbl>
      <w:tblPr>
        <w:tblStyle w:val="6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41"/>
        <w:gridCol w:w="1417"/>
        <w:gridCol w:w="5811"/>
        <w:gridCol w:w="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工程、货物、服务名称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技术参数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单口面板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86型，可安装RJ45，RJ11模块，防尘门透明，方便直接通过颜色区分模块。百折胶防尘门具备专利，多次折弯不易断。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双口面板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86型，可安装RJ45，RJ11模块，防尘门透明，方便直接通过颜色区分模块。百折胶防尘门具备专利，多次折弯不易断。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六类RJ45 插座模块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符合TIA/EIA 568和ISO11801；直流电阻≤0.3Ω，绝缘阻抗不低于500MΩ，插拔寿命≥750次，卡接次数≥200次，接触点镀金厚度50μ’’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六类4对UTP电缆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305米/箱,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cs="宋体"/>
                <w:color w:val="000000"/>
                <w:szCs w:val="21"/>
              </w:rPr>
              <w:t>芯线规格：23 AWG实芯裸铜导体；含十字骨架，撕裂绳；LSZH（低烟无卤）或CMR级阻燃；符合TIA/EIA 568B和ISO/IEC 11801及相关国内标准，305米/箱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六类24位RJ45模块式配线架（含模块）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24口RJ45非屏蔽配线架；(要求与布线同品牌产品)；19”机柜式安装；卡接线规范围：22－26AWG；最少卡接次数：750次；打线方式：T568A或T568B；支持超五类RJ45插座模块、六类RJ45插座模块、RJ11插座模块。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24芯光纤配线架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 芯光纤分线盒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不含适配器，19" 机架用，1U，使用根据适配器类型及数量选用12/24 芯附件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19”机柜（42U）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2000×600×600(mm)， 前后网孔门，黑色，含2 只风扇。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48芯单模G652 室外铠装光缆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48芯单模G652金属加强件套层绞式室外光缆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12芯单模室内光缆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12芯单模G652金属加强件套层绞式室外光缆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3类25对UTP电缆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305米/卷；</w:t>
            </w:r>
            <w:r>
              <w:rPr>
                <w:rFonts w:hint="eastAsia" w:ascii="宋体" w:cs="宋体"/>
                <w:color w:val="000000"/>
                <w:szCs w:val="21"/>
              </w:rPr>
              <w:t>三类25对大对数电缆，24AWG，LSZH（低烟无卤）或CMR级阻燃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LC/PC-LC/PC双芯单模光纤跳线（2米）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bookmarkStart w:id="1" w:name="_GoBack"/>
            <w:bookmarkEnd w:id="1"/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配件及施工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一批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t>1</w:t>
      </w:r>
      <w:r>
        <w:rPr>
          <w:rFonts w:hint="eastAsia" w:ascii="仿宋_GB2312" w:hAnsi="Calibri" w:eastAsia="仿宋_GB2312" w:cs="Times New Roman"/>
          <w:sz w:val="24"/>
        </w:rPr>
        <w:t>、本项目为交钥匙工程，投标报价包含咨询设计、送货、安装、调试、辅材、系统集成、综合布线等保证系统完整、稳定运行所需的全部费用。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t>2</w:t>
      </w:r>
      <w:r>
        <w:rPr>
          <w:rFonts w:hint="eastAsia" w:ascii="仿宋_GB2312" w:hAnsi="Calibri" w:eastAsia="仿宋_GB2312" w:cs="Times New Roman"/>
          <w:sz w:val="24"/>
        </w:rPr>
        <w:t>、投标人应自行勘察现场确认其所投产品及方案；</w:t>
      </w:r>
    </w:p>
    <w:p>
      <w:pPr>
        <w:spacing w:line="360" w:lineRule="exact"/>
        <w:ind w:firstLine="410" w:firstLineChars="171"/>
        <w:rPr>
          <w:rFonts w:ascii="仿宋_GB2312" w:hAnsi="Calibri" w:eastAsia="仿宋_GB2312" w:cs="Times New Roman"/>
          <w:sz w:val="24"/>
        </w:rPr>
      </w:pPr>
      <w:r>
        <w:rPr>
          <w:rFonts w:ascii="仿宋_GB2312" w:hAnsi="Calibri" w:eastAsia="仿宋_GB2312" w:cs="Times New Roman"/>
          <w:sz w:val="24"/>
        </w:rPr>
        <w:t>3</w:t>
      </w:r>
      <w:r>
        <w:rPr>
          <w:rFonts w:hint="eastAsia" w:ascii="仿宋_GB2312" w:hAnsi="Calibri" w:eastAsia="仿宋_GB2312" w:cs="Times New Roman"/>
          <w:sz w:val="24"/>
        </w:rPr>
        <w:t>、供应商所投方案和产品必须满足招标需求和产品技术要求，否则由此产生的责任均由投标人自行承担；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56169"/>
    <w:rsid w:val="00017E20"/>
    <w:rsid w:val="00025FAD"/>
    <w:rsid w:val="00043E26"/>
    <w:rsid w:val="000474EE"/>
    <w:rsid w:val="0006078D"/>
    <w:rsid w:val="000A2F10"/>
    <w:rsid w:val="000A306E"/>
    <w:rsid w:val="00107AAB"/>
    <w:rsid w:val="00156169"/>
    <w:rsid w:val="001718BC"/>
    <w:rsid w:val="00184D1E"/>
    <w:rsid w:val="0028359B"/>
    <w:rsid w:val="003858EE"/>
    <w:rsid w:val="004C50C6"/>
    <w:rsid w:val="00512F03"/>
    <w:rsid w:val="00575371"/>
    <w:rsid w:val="006C3B44"/>
    <w:rsid w:val="006D5195"/>
    <w:rsid w:val="006F3BFB"/>
    <w:rsid w:val="0074142F"/>
    <w:rsid w:val="00774D88"/>
    <w:rsid w:val="007C41AE"/>
    <w:rsid w:val="00806378"/>
    <w:rsid w:val="00816345"/>
    <w:rsid w:val="008343B4"/>
    <w:rsid w:val="00883A4C"/>
    <w:rsid w:val="00884043"/>
    <w:rsid w:val="00904268"/>
    <w:rsid w:val="009135A2"/>
    <w:rsid w:val="00A2174A"/>
    <w:rsid w:val="00AD5E87"/>
    <w:rsid w:val="00AF62AF"/>
    <w:rsid w:val="00BD3CCF"/>
    <w:rsid w:val="00C27C1E"/>
    <w:rsid w:val="00C32707"/>
    <w:rsid w:val="00C8149E"/>
    <w:rsid w:val="00C846E8"/>
    <w:rsid w:val="00C9773D"/>
    <w:rsid w:val="00CA62C4"/>
    <w:rsid w:val="00CE419F"/>
    <w:rsid w:val="00D57B5B"/>
    <w:rsid w:val="00D66473"/>
    <w:rsid w:val="00DD31CE"/>
    <w:rsid w:val="00E1746C"/>
    <w:rsid w:val="00F02AE8"/>
    <w:rsid w:val="79B01FB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link w:val="9"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文档结构图 Char"/>
    <w:basedOn w:val="5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294</Words>
  <Characters>1681</Characters>
  <Lines>14</Lines>
  <Paragraphs>3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2015-04-07T01:21:00Z</dcterms:created>
  <dc:creator>Sky123.Org</dc:creator>
  <cp:lastModifiedBy>01</cp:lastModifiedBy>
  <dcterms:modified xsi:type="dcterms:W3CDTF">2015-05-14T06:24:35Z</dcterms:modified>
  <dc:title>体育场网络综合布线技术要求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