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1339"/>
        </w:tabs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体育场网络设备及系统集成技术要求</w:t>
      </w:r>
    </w:p>
    <w:p>
      <w:pPr>
        <w:tabs>
          <w:tab w:val="left" w:pos="1339"/>
        </w:tabs>
        <w:jc w:val="center"/>
        <w:rPr>
          <w:rFonts w:hint="eastAsia" w:ascii="黑体" w:hAnsi="黑体" w:eastAsia="黑体"/>
          <w:bCs/>
          <w:spacing w:val="-4"/>
          <w:sz w:val="30"/>
          <w:szCs w:val="30"/>
        </w:rPr>
      </w:pPr>
    </w:p>
    <w:p>
      <w:pPr>
        <w:spacing w:line="400" w:lineRule="exact"/>
        <w:ind w:firstLine="410" w:firstLineChars="171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项目名称：安徽中医药大学少荃湖校区体育场网络系统集成项目</w:t>
      </w:r>
    </w:p>
    <w:p>
      <w:pPr>
        <w:spacing w:line="400" w:lineRule="exact"/>
        <w:ind w:firstLine="410" w:firstLineChars="171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项目内容：包含接入交换机及相关光纤连接系统集成。</w:t>
      </w:r>
    </w:p>
    <w:p>
      <w:pPr>
        <w:spacing w:line="400" w:lineRule="exact"/>
        <w:ind w:firstLine="410" w:firstLineChars="171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完工期限：</w:t>
      </w:r>
      <w:r>
        <w:rPr>
          <w:rFonts w:hint="eastAsia" w:ascii="仿宋_GB2312" w:eastAsia="仿宋_GB2312"/>
          <w:sz w:val="24"/>
        </w:rPr>
        <w:t>合同签订后20个日历日，完成设备供货、安装、调试与验收。</w:t>
      </w:r>
    </w:p>
    <w:p>
      <w:pPr>
        <w:spacing w:line="400" w:lineRule="exact"/>
        <w:ind w:firstLine="410" w:firstLineChars="171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工程地点：合肥新站区安徽中医药大学少荃湖校区</w:t>
      </w:r>
    </w:p>
    <w:p>
      <w:pPr>
        <w:spacing w:line="400" w:lineRule="exact"/>
        <w:ind w:firstLine="410" w:firstLineChars="171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一、概述</w:t>
      </w:r>
    </w:p>
    <w:p>
      <w:pPr>
        <w:spacing w:line="400" w:lineRule="exact"/>
        <w:ind w:firstLine="410" w:firstLineChars="171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本工程的范围为少荃湖校区体育场信息点网络设备及系统集成。</w:t>
      </w:r>
    </w:p>
    <w:p>
      <w:pPr>
        <w:spacing w:line="40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二、项目要求</w:t>
      </w:r>
    </w:p>
    <w:p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1、本工程项目产品必须与学校少荃湖校区现有校园网产品兼容、满足校园网管理需求。</w:t>
      </w:r>
    </w:p>
    <w:p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2、工程商应根据《安徽中医药大学少荃湖校区网络设备采购项目》要求完成本项目产品接入校园网的系统集成工作。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、工程项目为交钥匙工程。请在投标前进行现场勘察，如产品清单中遗漏了必须具备的设备、配件或服务，请工程商提出解决方案供采购人参考，报价时单列所提供产品的分类明细报价表。中标人有义务保证采购人系统的完整性，如项目实施过程中因缺少设备、配件或服务导致采购人系统无法正常运行，中标人须承诺免费提供。</w:t>
      </w:r>
    </w:p>
    <w:p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</w:p>
    <w:tbl>
      <w:tblPr>
        <w:tblStyle w:val="6"/>
        <w:tblW w:w="82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441"/>
        <w:gridCol w:w="1417"/>
        <w:gridCol w:w="5811"/>
        <w:gridCol w:w="5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5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工程、货物、服务名称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技术参数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（详细具体）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75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24口交换机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 设备固化千兆电口数≥24个，4个独立的千兆SFP端口；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 交换容量≥240Gbps，包转发速率≥40Mpps；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 无需额外升级软件，支持Ipv4和Ipv6三层路由功能，支持RIP路由协议；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 支持通过标准以太网接口进行堆叠，最大支持32台设备混堆，支持分布式设备管理，分布式链路聚合；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5. 支持支持业界领先的6KV业务端口防雷能力，提供官网截图及链接盖章；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6. 支持基于端口的VLAN≥4K，支持基于端口、VLAN下发ACL，支持基于时间段的ACL； 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7. 支持802.1X认证；支持Guest VLAN；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8. 支持端口隔离、ARP入侵检测功能、IP+MAC+端口+VLAN的绑定；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9. 为确保网络系统的稳定性和兼容性，与汇聚交换机同一品牌，提供3年质保服务；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48口交换机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1. 设备固化千兆电口数≥48个，4个独立的千兆SFP端口；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 交换容量≥240Gbps，包转发速率≥75Mpps；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3. 无需额外升级软件，支持Ipv4和Ipv6三层路由功能，支持RIP路由协议；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4. 支持通过标准以太网接口进行堆叠，最大支持32台设备混堆，支持分布式设备管理，分布式链路聚合；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5. 支持支持业界领先的6KV业务端口防雷能力，提供官网截图及链接盖章；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6. 支持基于端口的VLAN≥4K，支持基于端口、VLAN下发ACL，支持基于时间段的ACL； 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7. 支持802.1X认证；支持Guest VLAN；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8. 支持端口隔离、ARP入侵检测功能、IP+MAC+端口+VLAN的绑定；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9. 为确保网络系统的稳定性和兼容性，与汇聚交换机同一品牌，提供3年质保服务；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6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千兆单模光模块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千兆单模模块-(1310nm,10km)，和汇聚交换机同一品牌，提供3年质保服务。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46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光纤跳线（束状）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12芯70米集束单模光纤跳线（LC-LC），和我校现有综合布线系统品牌一致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光纤跳线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3M单模LC-LC光纤跳线（双芯），和我校现有综合布线系统品牌一致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施工及系统集成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要的施工、辅助材料和系统集成，标签和面板图等，确保与学校少荃湖校区现有校园网产品兼容、无缝对接，满足校园网管理需求。工程商应根据《安徽中医药大学少荃湖校区网络设备采购项目》要求完成本项目产品接入校园网的系统集成工作。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合计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2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宋体" w:hAnsi="宋体"/>
          <w:b/>
          <w:bCs/>
          <w:sz w:val="24"/>
        </w:rPr>
        <w:t>附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仿宋_GB2312" w:eastAsia="仿宋_GB2312"/>
          <w:sz w:val="24"/>
        </w:rPr>
        <w:t>投标人资质、资格及业绩等要求</w:t>
      </w:r>
    </w:p>
    <w:p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1、具有独立法人资格，具有履行合同所必需的设备和专业技术能力和资金实力,能独立承担法律责任；</w:t>
      </w:r>
      <w:r>
        <w:rPr>
          <w:rFonts w:hint="eastAsia" w:ascii="仿宋_GB2312" w:eastAsia="仿宋_GB2312"/>
          <w:sz w:val="24"/>
        </w:rPr>
        <w:t>公司注册资金在100万元及以上；</w:t>
      </w:r>
    </w:p>
    <w:p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2、</w:t>
      </w:r>
      <w:r>
        <w:rPr>
          <w:rFonts w:hint="eastAsia" w:ascii="仿宋_GB2312" w:eastAsia="仿宋_GB2312"/>
          <w:sz w:val="24"/>
        </w:rPr>
        <w:t>具有所投产品认证工程师，提供证书；</w:t>
      </w:r>
    </w:p>
    <w:p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</w:t>
      </w:r>
      <w:r>
        <w:rPr>
          <w:rFonts w:ascii="仿宋_GB2312" w:eastAsia="仿宋_GB2312"/>
          <w:sz w:val="24"/>
        </w:rPr>
        <w:t>、</w:t>
      </w:r>
      <w:bookmarkStart w:id="0" w:name="OLE_LINK1"/>
      <w:r>
        <w:rPr>
          <w:rFonts w:ascii="仿宋_GB2312" w:eastAsia="仿宋_GB2312"/>
          <w:sz w:val="24"/>
        </w:rPr>
        <w:t>原厂商授权参加本项目竞标的授权书</w:t>
      </w:r>
      <w:r>
        <w:rPr>
          <w:rFonts w:hint="eastAsia" w:ascii="仿宋_GB2312" w:eastAsia="仿宋_GB2312"/>
          <w:sz w:val="24"/>
        </w:rPr>
        <w:t>和3年质保承诺函</w:t>
      </w:r>
      <w:r>
        <w:rPr>
          <w:rFonts w:ascii="仿宋_GB2312" w:eastAsia="仿宋_GB2312"/>
          <w:sz w:val="24"/>
        </w:rPr>
        <w:t>；</w:t>
      </w:r>
      <w:bookmarkEnd w:id="0"/>
    </w:p>
    <w:p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4、2012年1月1日以来具有类似业绩；</w:t>
      </w:r>
    </w:p>
    <w:p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5</w:t>
      </w:r>
      <w:r>
        <w:rPr>
          <w:rFonts w:ascii="仿宋_GB2312" w:eastAsia="仿宋_GB2312"/>
          <w:sz w:val="24"/>
        </w:rPr>
        <w:t>、有依法缴纳税收和社会保障资金的良好纪录；</w:t>
      </w:r>
    </w:p>
    <w:p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6</w:t>
      </w:r>
      <w:r>
        <w:rPr>
          <w:rFonts w:ascii="仿宋_GB2312" w:eastAsia="仿宋_GB2312"/>
          <w:sz w:val="24"/>
        </w:rPr>
        <w:t>、参加</w:t>
      </w:r>
      <w:r>
        <w:rPr>
          <w:rFonts w:hint="eastAsia" w:ascii="仿宋_GB2312" w:eastAsia="仿宋_GB2312"/>
          <w:sz w:val="24"/>
        </w:rPr>
        <w:t>本次</w:t>
      </w:r>
      <w:r>
        <w:rPr>
          <w:rFonts w:ascii="仿宋_GB2312" w:eastAsia="仿宋_GB2312"/>
          <w:sz w:val="24"/>
        </w:rPr>
        <w:t>采购活动前三年内，未进行过恶意投诉和恶意竞标，在经营活动中没有违法、违规记录；</w:t>
      </w:r>
    </w:p>
    <w:p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7</w:t>
      </w:r>
      <w:r>
        <w:rPr>
          <w:rFonts w:ascii="仿宋_GB2312" w:eastAsia="仿宋_GB2312"/>
          <w:sz w:val="24"/>
        </w:rPr>
        <w:t>、具有本地化服务能力，且有良好的售后服务能力；</w:t>
      </w:r>
    </w:p>
    <w:p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8</w:t>
      </w:r>
      <w:r>
        <w:rPr>
          <w:rFonts w:ascii="仿宋_GB2312" w:eastAsia="仿宋_GB2312"/>
          <w:sz w:val="24"/>
        </w:rPr>
        <w:t>、本项目不接受联合体投标，不得转包或分包。</w:t>
      </w: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56169"/>
    <w:rsid w:val="0006078D"/>
    <w:rsid w:val="000A2F10"/>
    <w:rsid w:val="00101981"/>
    <w:rsid w:val="00156169"/>
    <w:rsid w:val="001A405B"/>
    <w:rsid w:val="002E6F14"/>
    <w:rsid w:val="00326CC1"/>
    <w:rsid w:val="003E70DD"/>
    <w:rsid w:val="00512F03"/>
    <w:rsid w:val="00575371"/>
    <w:rsid w:val="00806378"/>
    <w:rsid w:val="00884043"/>
    <w:rsid w:val="00904268"/>
    <w:rsid w:val="009135A2"/>
    <w:rsid w:val="009807F5"/>
    <w:rsid w:val="00AD5E87"/>
    <w:rsid w:val="00C27C1E"/>
    <w:rsid w:val="00C92DEC"/>
    <w:rsid w:val="00D66473"/>
    <w:rsid w:val="00E9599E"/>
    <w:rsid w:val="00FB2501"/>
    <w:rsid w:val="00FB440B"/>
    <w:rsid w:val="10815624"/>
    <w:rsid w:val="13124658"/>
    <w:rsid w:val="1B21400E"/>
    <w:rsid w:val="1F830D3F"/>
    <w:rsid w:val="21A76846"/>
    <w:rsid w:val="2438587A"/>
    <w:rsid w:val="30FC191A"/>
    <w:rsid w:val="3FF461FC"/>
    <w:rsid w:val="70340726"/>
    <w:rsid w:val="7E292D8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link w:val="9"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正文文本 Char"/>
    <w:basedOn w:val="5"/>
    <w:link w:val="2"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260</Words>
  <Characters>1486</Characters>
  <Lines>12</Lines>
  <Paragraphs>3</Paragraphs>
  <TotalTime>0</TotalTime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2015-04-07T01:21:00Z</dcterms:created>
  <dc:creator>Sky123.Org</dc:creator>
  <cp:lastModifiedBy>01</cp:lastModifiedBy>
  <dcterms:modified xsi:type="dcterms:W3CDTF">2015-05-14T06:26:13Z</dcterms:modified>
  <dc:title>体育场网络设备及系统集成技术要求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